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0"/>
        <w:gridCol w:w="5420"/>
        <w:gridCol w:w="5420"/>
      </w:tblGrid>
      <w:tr w14:paraId="505A4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0" w:type="dxa"/>
          </w:tcPr>
          <w:p w14:paraId="36323C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ПАМЯТКА</w:t>
            </w:r>
          </w:p>
          <w:p w14:paraId="566DF33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ГРАЖДАНАМ</w:t>
            </w:r>
          </w:p>
          <w:p w14:paraId="43D556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 ОБ ОТВЕТСТВЕННОСТИ ЗА УЧАСТИЕ В НЕСАНКЦИОНИРОВАННЫХ ПУБЛИЧНЫХ МЕРОПРИЯТИЯХ</w:t>
            </w:r>
          </w:p>
          <w:p w14:paraId="3B2F44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object>
                <v:shape id="_x0000_i1025" o:spt="75" type="#_x0000_t75" style="height:106.5pt;width:105.7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PBrush" ShapeID="_x0000_i1025" DrawAspect="Content" ObjectID="_1468075725" r:id="rId6">
                  <o:LockedField>false</o:LockedField>
                </o:OLEObject>
              </w:object>
            </w:r>
          </w:p>
          <w:p w14:paraId="1549B0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Административная</w:t>
            </w:r>
          </w:p>
          <w:p w14:paraId="71AF4B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ответственность за проведение несанкционированного публичного мероприятия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</w:t>
            </w:r>
          </w:p>
          <w:p w14:paraId="31D237A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Организация либо проведение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публичного мероприятия без подачи в установленном </w:t>
            </w:r>
            <w:r>
              <w:fldChar w:fldCharType="begin"/>
            </w:r>
            <w:r>
              <w:instrText xml:space="preserve"> HYPERLINK "http://www.consultant.ru/document/cons_doc_LAW_372837/e112244ba11cfd113cfe7edb334d1d2a3c57c40d/" \l "dst100067"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color w:val="666699"/>
                <w:sz w:val="20"/>
                <w:szCs w:val="20"/>
                <w:shd w:val="clear" w:color="auto" w:fill="FFFFFF"/>
              </w:rPr>
              <w:t>порядке</w:t>
            </w:r>
            <w:r>
              <w:rPr>
                <w:rStyle w:val="4"/>
                <w:rFonts w:ascii="Times New Roman" w:hAnsi="Times New Roman" w:cs="Times New Roman"/>
                <w:color w:val="666699"/>
                <w:sz w:val="20"/>
                <w:szCs w:val="20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уведомления о проведении публичного мероприятия, за исключением случаев, предусмотренных </w:t>
            </w:r>
            <w:r>
              <w:fldChar w:fldCharType="begin"/>
            </w:r>
            <w:r>
              <w:instrText xml:space="preserve"> HYPERLINK "http://www.consultant.ru/document/cons_doc_LAW_377937/c77bf52af28dfd8f9de192b9faf0999c023256d2/" \l "dst3614"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color w:val="666699"/>
                <w:sz w:val="20"/>
                <w:szCs w:val="20"/>
                <w:shd w:val="clear" w:color="auto" w:fill="FFFFFF"/>
              </w:rPr>
              <w:t>частью 7</w:t>
            </w:r>
            <w:r>
              <w:rPr>
                <w:rStyle w:val="4"/>
                <w:rFonts w:ascii="Times New Roman" w:hAnsi="Times New Roman" w:cs="Times New Roman"/>
                <w:color w:val="666699"/>
                <w:sz w:val="20"/>
                <w:szCs w:val="20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настоящей статьи, 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влечет наложение административного штрафа на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граждан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в размере от 20 до 30 тысяч рублей, или обязательные работы на срок до 50 часов, или административный арест на срок до 10 суток;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на должностных лиц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- от 20 до 40 тысяч рублей;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на юридических лиц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- от 70 до 200 тысяч рублей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(с. 2 ст. 20.2 КоАП РФ).</w:t>
            </w:r>
          </w:p>
          <w:p w14:paraId="57AF9FB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</w:t>
            </w:r>
          </w:p>
          <w:p w14:paraId="29192388">
            <w:pPr>
              <w:spacing w:before="100" w:beforeAutospacing="1" w:after="100" w:afterAutospacing="1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В случае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вовлечения несовершеннолетнего в участие в несанкционированных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публичных мероприятиях, если это действие не содержит уголовно наказуемого деяния, влечет наложение административного штрафа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на граждан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в размере от 30 до 50 тысяч рублей, или обязательные работы на срок от 20 до 100 часов, или административный арест на срок до 15 суток;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на должностных лиц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- от 50 до 100 тысяч рублей; на юридических лиц - от 250 до 500 тысяч рублей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(п. 1.1. ст. 20.2 КоАП РФ).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5420" w:type="dxa"/>
          </w:tcPr>
          <w:p w14:paraId="735763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Конституция Российской Федерации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гарантирует право граждан Российской Федерации собираться мирно, без оружия, проводить собрания, митинги и демонстрации, шествия и пикетирования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(статья 31).</w:t>
            </w:r>
          </w:p>
          <w:p w14:paraId="52C6CC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Согласно Федеральному закону «О собраниях, митингах, демонстрациях, шествиях и пикетированиях»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публичным мероприятием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является открытая, мирная, доступная каждому, проводимая в форме собрания, митинга, демонстрации, шествия или пикетирования либо в различных сочетаниях этих форм акция, осуществляемая по инициативе граждан Российской Федерации, политических партий, других общественных объединений и религиозных объединений, в том числе с использованием транспортных средств.</w:t>
            </w:r>
          </w:p>
          <w:p w14:paraId="152E34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Порядок организации таких публичных мероприятий.</w:t>
            </w:r>
          </w:p>
          <w:p w14:paraId="697385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Перед началом проведения публичного мероприятия его организатор обязан уведомить орган исполнительной власти субъекта РФ или орган местного самоуправления о проведении мероприятия с указанием:</w:t>
            </w:r>
          </w:p>
          <w:p w14:paraId="2B1EDD4B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цели мероприятия;</w:t>
            </w:r>
          </w:p>
          <w:p w14:paraId="5A08C1EE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формы мероприятия (собрание, митинг, демонстрация, шествие, пикетирование);</w:t>
            </w:r>
          </w:p>
          <w:p w14:paraId="3F358D20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места, дата и времени начала и окончания мероприятия;</w:t>
            </w:r>
          </w:p>
          <w:p w14:paraId="3F66D164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предполагаемое количество участников;</w:t>
            </w:r>
          </w:p>
          <w:p w14:paraId="1E79AE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сведения об организаторе публичного мероприятия (ФИО либо наименование организатора, сведения о его месте жительства или пребывания либо о месте нахождения и номер телефона);</w:t>
            </w:r>
          </w:p>
          <w:p w14:paraId="4390C7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формы и методы обеспечения общественного порядка, оказания медицинской помощи и иное.</w:t>
            </w:r>
          </w:p>
          <w:p w14:paraId="1AC7A3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Организатор мероприятия не имеет права его проводить если уведомление о проведении не было подано в срок или не было согласовано.</w:t>
            </w:r>
          </w:p>
          <w:p w14:paraId="539DEB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Если организатор проведет такое мероприятие, оно будет являться несанкционированным.</w:t>
            </w:r>
          </w:p>
          <w:p w14:paraId="31238F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0FC7A0C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При этом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ч. 6.1 ст. 20.2 КоАП РФ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предусмотрена административная ответственность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за участие в несанкционированных публичных мероприятиях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инфраструктуры.</w:t>
            </w:r>
          </w:p>
        </w:tc>
        <w:tc>
          <w:tcPr>
            <w:tcW w:w="5420" w:type="dxa"/>
            <w:shd w:val="clear" w:color="auto" w:fill="FFFFFF" w:themeFill="background1"/>
          </w:tcPr>
          <w:p w14:paraId="394CF1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Указанные действия влекут наложение административного штрафа на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граждан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в размере от 10 до 20 тысяч рублей, или обязательные работы на срок до 100 часов, или административный арест на срок до 15 суток;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на должностных лиц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- от 50 до 100 тысяч рублей; 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eastAsia="ru-RU"/>
              </w:rPr>
              <w:t>на юридических лиц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- от 200 до 300 тысяч рублей.</w:t>
            </w:r>
          </w:p>
          <w:p w14:paraId="7098A2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022492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Уголовная ответственность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</w:t>
            </w:r>
          </w:p>
          <w:p w14:paraId="7EBD15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Неоднократное участие в несанкционированных митингах является преступлением и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наказывается штрафом в размере от 600 тысяч до 1 миллиона рублей или в размере заработной платы или иного дохода за период от 2 до 3 лет, либо обязательными работами на срок до 480 часов, исправительными работами на срок от 1 до 2 лет, либо  принудительными работами на срок до 5 лет, либо лишением свободы на тот же срок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(ст.212.1 Уголовного кодекса РФ).</w:t>
            </w:r>
          </w:p>
          <w:p w14:paraId="39EA37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Федеральным законом от 30.12.2020 № 526-ФЗ в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ст. 267 Уголовного кодекса РФ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(«Приведение в негодность транспортных средств или путей сообщения») внесены изменения, в соответствии с которыми ведена уголовная ответственность за блокировку транспорта по дорогам, трассам и улицам городов, в том числе, и в случае, если это не привело к тяжким последствиям.</w:t>
            </w:r>
          </w:p>
          <w:p w14:paraId="51CCB82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Если блокирование объектов транспортной инфраструктуры, помехи движению машин или пешеходов, повреждение транспортного оборудования было умышленным и создало угрозу жизни, здоровью людей, то виновному лицу может быть назначено максимальное наказание в виде 1 года лишения свободы.</w:t>
            </w:r>
          </w:p>
          <w:p w14:paraId="5802E1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За причинение указанными действиями легкого вреда здоровью граждан, предусмотрено максимальное наказание в виде 2 лет лишения свободы, в случае причинения вреда здоровью средней тяжести – 3 лет, в случае причинения тяжкого вреда здоровью или крупного ущерба имуществу – 4 лет. Если такие действия привели к смерти 1 человека, предусмотрено наказание до 8 лет лишения свободы, к 2 или более жертвам – до 10 лет. Крупным ущербом считается ущерб, сумма которого превышает 1 млн. рублей.</w:t>
            </w:r>
          </w:p>
          <w:p w14:paraId="6F9857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77BF1B3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Административная и уголовная ответственность наступает для лиц, достигших возраста 16 лет.</w:t>
            </w:r>
          </w:p>
        </w:tc>
      </w:tr>
    </w:tbl>
    <w:p w14:paraId="14B26246"/>
    <w:sectPr>
      <w:pgSz w:w="16838" w:h="11906" w:orient="landscape"/>
      <w:pgMar w:top="312" w:right="340" w:bottom="284" w:left="3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31444"/>
    <w:multiLevelType w:val="multilevel"/>
    <w:tmpl w:val="421314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C4"/>
    <w:rsid w:val="00013F1A"/>
    <w:rsid w:val="0004709E"/>
    <w:rsid w:val="0005385A"/>
    <w:rsid w:val="00062F08"/>
    <w:rsid w:val="000D521E"/>
    <w:rsid w:val="00114BC0"/>
    <w:rsid w:val="00155A52"/>
    <w:rsid w:val="00157C8E"/>
    <w:rsid w:val="001F284D"/>
    <w:rsid w:val="00202710"/>
    <w:rsid w:val="002E1052"/>
    <w:rsid w:val="0030717A"/>
    <w:rsid w:val="003D39B6"/>
    <w:rsid w:val="004166AB"/>
    <w:rsid w:val="004410ED"/>
    <w:rsid w:val="00450D25"/>
    <w:rsid w:val="004B44E3"/>
    <w:rsid w:val="00527392"/>
    <w:rsid w:val="00547F69"/>
    <w:rsid w:val="00616FD0"/>
    <w:rsid w:val="00675FFB"/>
    <w:rsid w:val="006B1237"/>
    <w:rsid w:val="006C74DA"/>
    <w:rsid w:val="00714A86"/>
    <w:rsid w:val="0073365A"/>
    <w:rsid w:val="00761112"/>
    <w:rsid w:val="00872FD1"/>
    <w:rsid w:val="008D30A5"/>
    <w:rsid w:val="009178B6"/>
    <w:rsid w:val="00A52414"/>
    <w:rsid w:val="00B3157A"/>
    <w:rsid w:val="00B84F6D"/>
    <w:rsid w:val="00C141D1"/>
    <w:rsid w:val="00C456C4"/>
    <w:rsid w:val="00C60011"/>
    <w:rsid w:val="00CF2A80"/>
    <w:rsid w:val="00F253FC"/>
    <w:rsid w:val="00F55D02"/>
    <w:rsid w:val="00FF4B97"/>
    <w:rsid w:val="1BB2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701</Words>
  <Characters>4397</Characters>
  <Lines>38</Lines>
  <Paragraphs>10</Paragraphs>
  <TotalTime>113</TotalTime>
  <ScaleCrop>false</ScaleCrop>
  <LinksUpToDate>false</LinksUpToDate>
  <CharactersWithSpaces>5084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2021-04-01T11:00:00Z</dcterms:created>
  <dc:creator>BEST</dc:creator>
  <cp:lastModifiedBy>Kahun</cp:lastModifiedBy>
  <cp:lastPrinted>2021-04-01T12:54:00Z</cp:lastPrinted>
  <dcterms:modified xsi:type="dcterms:W3CDTF">2026-08-08T10:48:21Z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A12D8903EF73491DAEAA7122CF0A6288_13</vt:lpwstr>
  </property>
</Properties>
</file>