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ABA54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72B85DA5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ПАМЯТКА</w:t>
      </w:r>
    </w:p>
    <w:p w14:paraId="435F9ED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«ДЕЙСТВИЯ НАСЕЛЕНИЯ В СЛУЧАЕ УГРОЗЫ СОВЕРШЕНИЯ </w:t>
      </w:r>
    </w:p>
    <w:p w14:paraId="3C7E65F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И СОВЕРШЕНИЯ ТЕРРОРИСТИЧЕСКИХ АКТОВ </w:t>
      </w:r>
    </w:p>
    <w:p w14:paraId="35180C3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 ИСПОЛЬЗОВАНИЕМ ОТРАВЛЯЮЩИХ ХИМИЧЕСКИХ ВЕЩЕСТВ»</w:t>
      </w:r>
    </w:p>
    <w:p w14:paraId="4A80EF17">
      <w:pPr>
        <w:jc w:val="center"/>
        <w:rPr>
          <w:sz w:val="24"/>
          <w:szCs w:val="24"/>
        </w:rPr>
      </w:pPr>
    </w:p>
    <w:p w14:paraId="24B82F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Характерной особенностью чрезвычайных ситуаций последних лет является появление такого специфического вида чрезвычайной ситуации, как терроризм.</w:t>
      </w:r>
    </w:p>
    <w:p w14:paraId="304E5685">
      <w:pPr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Террор </w:t>
      </w:r>
      <w:r>
        <w:rPr>
          <w:sz w:val="24"/>
          <w:szCs w:val="24"/>
        </w:rPr>
        <w:t xml:space="preserve">– (от латинского </w:t>
      </w:r>
      <w:r>
        <w:rPr>
          <w:i/>
          <w:sz w:val="24"/>
          <w:szCs w:val="24"/>
          <w:lang w:val="en-US"/>
        </w:rPr>
        <w:t>terror</w:t>
      </w:r>
      <w:r>
        <w:rPr>
          <w:sz w:val="24"/>
          <w:szCs w:val="24"/>
        </w:rPr>
        <w:t xml:space="preserve"> – страх, ужас) – это акции, сопряженные с применением насилия или угрозы насилия, сопровождаемые выдвижением конкретных требований. Насилие направлено в основном против гражданских объектов и лиц. Акции совершаются так, чтобы привлечь максимум общественного внимания и оказать воздействие на власть или определенные группы населения, выходя за рамки причинения непосредственного физического ущерба.</w:t>
      </w:r>
    </w:p>
    <w:p w14:paraId="27185F8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настоящее время терроризм принял очень серьезные масштабы и угрожает стать одним из главных препятствий на пути решения общечеловеческих и государственных задач в </w:t>
      </w:r>
      <w:r>
        <w:rPr>
          <w:sz w:val="24"/>
          <w:szCs w:val="24"/>
          <w:lang w:val="en-US"/>
        </w:rPr>
        <w:t>XXI</w:t>
      </w:r>
      <w:r>
        <w:rPr>
          <w:sz w:val="24"/>
          <w:szCs w:val="24"/>
        </w:rPr>
        <w:t xml:space="preserve"> веке. </w:t>
      </w:r>
    </w:p>
    <w:p w14:paraId="7B114D9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 вступил в фазу терроризма совершенно нового типа: произошли серьезнейшие изменения в личности, вооружении и тактике действий террористов, поставившие немало новых задач перед службами безопасности. </w:t>
      </w:r>
    </w:p>
    <w:p w14:paraId="54E821A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Участившиеся случаи террористических актов в Российской Федерации на объектах инфраструктуры (рынки, больницы, культурно-просветительные учреждения) и в жилых домах с большим количеством жертв среди населения и угрозы их повторения требуют принятия экстренных мер защитного характера, в том числе обучения руководителей и всего населения основным правилам поведения в подобных чрезвычайных ситуациях.</w:t>
      </w:r>
    </w:p>
    <w:p w14:paraId="3C3AEE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Важнейшим инструментом антитеррористической политики является осведомленность, то есть знание и готовность действовать в ситуациях чрезвычайной опасности. Население должно быть подготовлено к выживанию в условиях террористического акта, владеть навыками оказания скорой медицинской помощи, а так же знать порядок  действий в чрезвычайных ситуациях подобного рода.</w:t>
      </w:r>
    </w:p>
    <w:p w14:paraId="5E9505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угроза национальной безопасности России терроризм охватывает своим деструктивным воздействием все основные сферы общественной жизни страны. </w:t>
      </w:r>
    </w:p>
    <w:p w14:paraId="5D35DD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Организаторы террористических акций стремятся посеять страх среди населения, выразить протест политике правительства, нанести экономический ущерб государству или частным фирмам, уничтожить своих соперников, затруднить работу правоохранительных органов.</w:t>
      </w:r>
    </w:p>
    <w:p w14:paraId="18AEE7C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определенных условиях акции террористов могут привести к возникновению крупномасштабных экологических, экономических катастроф и массовой гибели людей. Так, в последнее время значительно возросло число угроз взрывов объектов атомной энергетики, транспорта, экологически опасных производств и в местах массового скопления людей, включая метро, крупные торговые и зрелищные комплексы, образовательные учреждения.</w:t>
      </w:r>
    </w:p>
    <w:p w14:paraId="105447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Остаточный же эффект террористических актов – деморализация общества, нагнетание атмосферы страха, неуверенности, запугивания, парализации и подавления общественной воли, недовольство властями и правоохранительными органами, ликвидация демократических институтов общества, затруднение нормального функционирования государственных органов.</w:t>
      </w:r>
    </w:p>
    <w:p w14:paraId="099CBC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Тенденции в проявлениях терроризма таковы, что наиболее актуальной является угроза применения средств массового поражения, так как сегодня компоненты ядерного, химического и биологического оружия стали более доступными, чем это было несколько лет назад. Причем химическое оружие более доступно, проще и дешевле в производстве, компактнее в сравнении с ядерными и биологическими материалами. Следовательно, использование химического оружия наиболее перспективно с точки зрения террористов.</w:t>
      </w:r>
    </w:p>
    <w:p w14:paraId="3A9F84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Химический терроризм </w:t>
      </w:r>
      <w:r>
        <w:rPr>
          <w:sz w:val="24"/>
          <w:szCs w:val="24"/>
        </w:rPr>
        <w:t xml:space="preserve">предполагает использование химического оружия в террористических целях. </w:t>
      </w:r>
    </w:p>
    <w:p w14:paraId="6BEB6C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Химический терроризм подразделяется на 2 основные категории:</w:t>
      </w:r>
    </w:p>
    <w:p w14:paraId="597EB94C">
      <w:pPr>
        <w:ind w:firstLine="709"/>
        <w:jc w:val="both"/>
        <w:rPr>
          <w:sz w:val="24"/>
          <w:szCs w:val="24"/>
        </w:rPr>
      </w:pPr>
    </w:p>
    <w:p w14:paraId="5A6839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во-первых, нападение с намерением уничтожить максимальное количество людей. Наиболее известным примером здесь может служить газовая атака с использованием отравляющего вещества зарин, проведенная религиозной сектой «Аум Сенрикё» в метро японского города Нагано в июне 1994 года;</w:t>
      </w:r>
    </w:p>
    <w:p w14:paraId="1E6552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во-вторых, теракты с применением химического оружия проводятся с намерением шантажировать, причинить экономический ущерб, осуществляются путем отравления продовольственных продуктов, воды и т. п. Так, в 1978 г. палестинские террористы заразили ртутью партии апельсинов, поставляемые из Израиля в страны Европы. </w:t>
      </w:r>
    </w:p>
    <w:p w14:paraId="7B28147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сегодняшний день считается, что для проведения терактов могут быть использованы следующие химические вещества:</w:t>
      </w:r>
    </w:p>
    <w:p w14:paraId="3EF77429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токсичные гербициды и инсектициды;</w:t>
      </w:r>
    </w:p>
    <w:p w14:paraId="7A1CC563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сильнодействующие ядовитые вещества: хлор, фосген, синильная кислота;</w:t>
      </w:r>
    </w:p>
    <w:p w14:paraId="1BF1D70D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отравляющие вещества: зарин, зоман, иприт, люизит;</w:t>
      </w:r>
    </w:p>
    <w:p w14:paraId="47193669">
      <w:pPr>
        <w:tabs>
          <w:tab w:val="left" w:pos="192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психогенные и наркотические вещества;</w:t>
      </w:r>
    </w:p>
    <w:p w14:paraId="15F396D9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природные яды и токсины: стрихнин, рицин, бутулотоксин, нейротоксины.</w:t>
      </w:r>
    </w:p>
    <w:p w14:paraId="61AA1D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Вместе с тем, как считают специалисты, крупномасштабные акты с применением боевых химических веществ мало вероятны. Это обусловлено тем, что завладеть этими веществами в большом количестве террористическим организациям не под силу, а их изготовление крайне наукоемко и трудоемко. Террористам куда проще применять токсичные бытовые или промышленные вещества – аммиак, цианид водорода, хлор и т. д. Они широко используются в производстве и вполне доступны. Сам поражающий эффект, как правило, значительно ниже, чем при применении боевых отравляющих веществ, но резонанс в обществе получается значительный, чего и добиваются преступники.</w:t>
      </w:r>
    </w:p>
    <w:p w14:paraId="517F75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террористами отравляющих веществ возможно как на открытой местности, так и в закрытых помещениях – в местах массового скопления людей. </w:t>
      </w:r>
    </w:p>
    <w:p w14:paraId="1CC452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помнить, что установить факты применения в террористических целях химических веществ можно лишь по внешним признакам: </w:t>
      </w:r>
    </w:p>
    <w:p w14:paraId="0D1EEDD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рассыпанным подозрительным порошкам и разлитым жидкостям;</w:t>
      </w:r>
    </w:p>
    <w:p w14:paraId="7AD856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характерных для данного места посторонних запахов;</w:t>
      </w:r>
    </w:p>
    <w:p w14:paraId="60C4EF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изменению цвета и вкуса воздуха, воды, продуктов питания;</w:t>
      </w:r>
    </w:p>
    <w:p w14:paraId="3F827C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появлению отклонений в поведении людей, животных и птиц, подвергшихся их воздействию.</w:t>
      </w:r>
    </w:p>
    <w:p w14:paraId="14863F2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или установлении фактов применения химических веществ необходимо немедленно сообщить в правоохранительные органы и в органы ГОЧС.</w:t>
      </w:r>
    </w:p>
    <w:p w14:paraId="19090EC9">
      <w:pPr>
        <w:ind w:firstLine="709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В случае реального поражения химическим веществом, необходимо: </w:t>
      </w:r>
    </w:p>
    <w:p w14:paraId="5E9988E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быстро выйти из района заражения в направлении, перпендикулярном движению зараженного облака; </w:t>
      </w:r>
    </w:p>
    <w:p w14:paraId="3833C95E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подняться на верхние этажи зданий (при заражении хлором); </w:t>
      </w:r>
    </w:p>
    <w:p w14:paraId="55505EF4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герметизировать помещения; </w:t>
      </w:r>
    </w:p>
    <w:p w14:paraId="6B827F0F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противогазы всех типов, при отсутствии – ватно-марлевые повязки, смоченные водой или лучше 2 – 5 % растворами питьевой соды (от хлора), уксусной или лимонной кислоты (от аммиака).</w:t>
      </w:r>
    </w:p>
    <w:p w14:paraId="2EA0DA0F">
      <w:pPr>
        <w:widowControl w:val="0"/>
        <w:ind w:firstLine="709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Если отсутствуют средства индивидуальной защиты и выйти из района заражения невозможно:</w:t>
      </w:r>
    </w:p>
    <w:p w14:paraId="16225B17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останьтесь в помещении и включите радиоточку; </w:t>
      </w:r>
    </w:p>
    <w:p w14:paraId="3C95D0B2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ждите сообщений органов управления по делам ГОЧС; </w:t>
      </w:r>
    </w:p>
    <w:p w14:paraId="1B14B7F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плотно закройте окна и двери, дымоходы, вентиляционные отдушины; </w:t>
      </w:r>
    </w:p>
    <w:p w14:paraId="34DDAD4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входные двери зашторьте, используя одеяла и любые плотные ткани; </w:t>
      </w:r>
    </w:p>
    <w:p w14:paraId="1AC093F7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заклейте щели в окнах и стыки рам пленкой, лейкопластырем или обычной бумагой.</w:t>
      </w:r>
    </w:p>
    <w:p w14:paraId="78E5DB25">
      <w:pPr>
        <w:widowControl w:val="0"/>
        <w:tabs>
          <w:tab w:val="left" w:pos="1134"/>
        </w:tabs>
        <w:ind w:firstLine="709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Помните:</w:t>
      </w:r>
    </w:p>
    <w:p w14:paraId="52278EB4">
      <w:pPr>
        <w:widowControl w:val="0"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>надежная герметизация жилища значительно уменьшает возможность проникновения опасных химических веществ в помещение;</w:t>
      </w:r>
    </w:p>
    <w:p w14:paraId="2D140D91">
      <w:pPr>
        <w:widowControl w:val="0"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>после выхода из зараженного района обязательны санитарная обработка людей и дегазация средств индивидуальной защиты и одежды;</w:t>
      </w:r>
    </w:p>
    <w:p w14:paraId="263B8D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подозрении на поражение опасными химическими веществами исключите любые физические нагрузки, примите обильное теплое питье (чай, молоко) и обратитесь к медицинскому работнику.</w:t>
      </w:r>
    </w:p>
    <w:p w14:paraId="5705A90A">
      <w:pPr>
        <w:widowControl w:val="0"/>
        <w:ind w:firstLine="709"/>
        <w:jc w:val="both"/>
        <w:rPr>
          <w:sz w:val="24"/>
          <w:szCs w:val="24"/>
        </w:rPr>
      </w:pPr>
    </w:p>
    <w:p w14:paraId="3449E1FD"/>
    <w:sectPr>
      <w:footerReference r:id="rId5" w:type="default"/>
      <w:pgSz w:w="11906" w:h="16838"/>
      <w:pgMar w:top="709" w:right="424" w:bottom="142" w:left="709" w:header="708" w:footer="76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80BB5">
    <w:pPr>
      <w:pStyle w:val="4"/>
      <w:jc w:val="center"/>
    </w:pPr>
  </w:p>
  <w:p w14:paraId="53B03875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C5"/>
    <w:rsid w:val="002608C5"/>
    <w:rsid w:val="00E70EC4"/>
    <w:rsid w:val="4D2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6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5"/>
    <w:qFormat/>
    <w:uiPriority w:val="99"/>
    <w:pPr>
      <w:tabs>
        <w:tab w:val="center" w:pos="4153"/>
        <w:tab w:val="right" w:pos="8306"/>
      </w:tabs>
    </w:pPr>
    <w:rPr>
      <w:sz w:val="20"/>
      <w:lang w:val="zh-CN"/>
    </w:rPr>
  </w:style>
  <w:style w:type="character" w:customStyle="1" w:styleId="5">
    <w:name w:val="Нижний колонтитул Знак"/>
    <w:basedOn w:val="2"/>
    <w:link w:val="4"/>
    <w:qFormat/>
    <w:uiPriority w:val="99"/>
    <w:rPr>
      <w:rFonts w:ascii="Times New Roman" w:hAnsi="Times New Roman" w:eastAsia="Times New Roman" w:cs="Times New Roman"/>
      <w:sz w:val="20"/>
      <w:szCs w:val="20"/>
      <w:lang w:val="zh-CN"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873</Words>
  <Characters>6317</Characters>
  <Lines>51</Lines>
  <Paragraphs>14</Paragraphs>
  <TotalTime>0</TotalTime>
  <ScaleCrop>false</ScaleCrop>
  <LinksUpToDate>false</LinksUpToDate>
  <CharactersWithSpaces>7160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2025-07-25T13:13:00Z</dcterms:created>
  <dc:creator>user</dc:creator>
  <cp:lastModifiedBy>Kahun</cp:lastModifiedBy>
  <dcterms:modified xsi:type="dcterms:W3CDTF">2026-08-08T10:51:32Z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78BA97D51E824A45BDCB786DC0BED470_13</vt:lpwstr>
  </property>
</Properties>
</file>